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Отчёт о результатах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самообследования</w:t>
      </w:r>
      <w:proofErr w:type="spellEnd"/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Местного отделения ДОСААФ России Шпаковского района Ставропольского края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Целью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является определение готовности Учреждения к процедуре плановой проверки.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проводилось  по</w:t>
      </w:r>
      <w:r w:rsidR="00AC73A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состоянию на  0</w:t>
      </w:r>
      <w:r w:rsidR="00AC73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.0</w:t>
      </w:r>
      <w:r w:rsidR="00AC73A2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.20</w:t>
      </w:r>
      <w:r w:rsidR="00E57615">
        <w:rPr>
          <w:rFonts w:ascii="Times New Roman" w:eastAsia="Times New Roman" w:hAnsi="Times New Roman" w:cs="Times New Roman"/>
          <w:sz w:val="24"/>
        </w:rPr>
        <w:t>2</w:t>
      </w:r>
      <w:r w:rsidR="007F3CDA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сведения об образовательном Учреждении.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образовательного процесса.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образовательного процесса.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Качество подготовки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методической деятельности по профилю реализуемых образовательных программ.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содержания и воспитания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E32AE9" w:rsidRDefault="00E56499">
      <w:pPr>
        <w:numPr>
          <w:ilvl w:val="0"/>
          <w:numId w:val="1"/>
        </w:numPr>
        <w:tabs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Общие выводы.</w:t>
      </w:r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ОТЧЕТ О РЕЗУЛЬТАТАХ САМООБСЛЕДОВАНИЯ</w:t>
      </w:r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</w:rPr>
        <w:t>Общие сведения об образовательном Учреждении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E32AE9" w:rsidRDefault="00E56499">
      <w:pPr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образовательного учреждения в соответствии с Уставом: </w:t>
      </w:r>
    </w:p>
    <w:p w:rsidR="00E32AE9" w:rsidRDefault="00E56499">
      <w:pPr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Местное отделение ДОСААФ России Шпаковского района Ставропольского края</w:t>
      </w:r>
    </w:p>
    <w:p w:rsidR="00E32AE9" w:rsidRDefault="00E56499">
      <w:pPr>
        <w:numPr>
          <w:ilvl w:val="0"/>
          <w:numId w:val="2"/>
        </w:num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Адрес: 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Юридический.356240, Ставропольский край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Михайловск, ул. Фрунзе 1а.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Фактический. 356240, Ставропольский край </w:t>
      </w:r>
      <w:proofErr w:type="spellStart"/>
      <w:r>
        <w:rPr>
          <w:rFonts w:ascii="Times New Roman" w:eastAsia="Times New Roman" w:hAnsi="Times New Roman" w:cs="Times New Roman"/>
          <w:sz w:val="24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Михайловск, ул. Фрунзе 1а.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Телефон 8 865 53 </w:t>
      </w:r>
      <w:r w:rsidR="00AC73A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-0</w:t>
      </w:r>
      <w:r w:rsidR="00AC73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-15  Факс 8- 865- 53- </w:t>
      </w:r>
      <w:r w:rsidR="00AC73A2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-0</w:t>
      </w:r>
      <w:r w:rsidR="00AC73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- 15-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www.rosto26.ru</w:t>
        </w:r>
      </w:hyperlink>
    </w:p>
    <w:p w:rsidR="00E32AE9" w:rsidRDefault="00E56499">
      <w:pPr>
        <w:numPr>
          <w:ilvl w:val="0"/>
          <w:numId w:val="3"/>
        </w:numPr>
        <w:tabs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Устав утвержден Решением Учредителей протокол №1 от 03</w:t>
      </w:r>
      <w:r w:rsidR="006C39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февраля</w:t>
      </w:r>
      <w:r w:rsidR="006C39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2011 года.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1.5.</w:t>
      </w:r>
      <w:r>
        <w:rPr>
          <w:rFonts w:ascii="Times New Roman" w:eastAsia="Times New Roman" w:hAnsi="Times New Roman" w:cs="Times New Roman"/>
          <w:sz w:val="24"/>
        </w:rPr>
        <w:tab/>
        <w:t>Учредители: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1.6.Свидетельство о постановке на учет юридического лица в налоговом органе: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серия 26 № 003607246 выдано 01.03.2011г, МИФНС РФ № 5 по Ставропольскому краю, </w:t>
      </w:r>
    </w:p>
    <w:p w:rsidR="00E32AE9" w:rsidRDefault="00E56499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ИНН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2623024814</w:t>
      </w:r>
    </w:p>
    <w:p w:rsidR="00E32AE9" w:rsidRDefault="00E56499">
      <w:pPr>
        <w:tabs>
          <w:tab w:val="left" w:pos="394"/>
          <w:tab w:val="left" w:pos="5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КПП </w:t>
      </w:r>
      <w:r>
        <w:rPr>
          <w:rFonts w:ascii="Arial Black" w:eastAsia="Arial Black" w:hAnsi="Arial Black" w:cs="Arial Black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262301001</w:t>
      </w:r>
    </w:p>
    <w:p w:rsidR="00E32AE9" w:rsidRDefault="00E56499">
      <w:pPr>
        <w:tabs>
          <w:tab w:val="left" w:pos="341"/>
          <w:tab w:val="left" w:leader="underscore" w:pos="8117"/>
        </w:tabs>
        <w:spacing w:before="48" w:after="0" w:line="274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1.7.Свидетельство о внесении записи в Единый государственный реестр юридических лиц серия 26 № 003661911 за основным государственным</w:t>
      </w:r>
      <w:r w:rsidR="00E5761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регистрационным номером 1112600000402, выдано 01 марта 2011 года МИФНС РФ № 5 по Ставропольскому краю.</w:t>
      </w:r>
    </w:p>
    <w:p w:rsidR="00E32AE9" w:rsidRDefault="00E56499">
      <w:pPr>
        <w:tabs>
          <w:tab w:val="left" w:pos="341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1.8.</w:t>
      </w:r>
      <w:r>
        <w:rPr>
          <w:rFonts w:ascii="Times New Roman" w:eastAsia="Times New Roman" w:hAnsi="Times New Roman" w:cs="Times New Roman"/>
          <w:sz w:val="24"/>
        </w:rPr>
        <w:tab/>
        <w:t xml:space="preserve">Лицензия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образовательной деятельности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РО № 026514 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выд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. 01.09.2011 г. Министерство образования Ставропольского края   бессрочно</w:t>
      </w:r>
    </w:p>
    <w:p w:rsidR="00223D36" w:rsidRDefault="00223D36">
      <w:pPr>
        <w:tabs>
          <w:tab w:val="left" w:pos="341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1.9. Выписка из реестра лицензий. Регистрационный номер лицензии  № Л035</w:t>
      </w:r>
      <w:r w:rsidR="00A0773B">
        <w:rPr>
          <w:rFonts w:ascii="Times New Roman" w:eastAsia="Times New Roman" w:hAnsi="Times New Roman" w:cs="Times New Roman"/>
          <w:sz w:val="24"/>
          <w:u w:val="single"/>
        </w:rPr>
        <w:t>-01217-26/00329396  от 28.04.2015 г.</w:t>
      </w:r>
    </w:p>
    <w:p w:rsidR="00E32AE9" w:rsidRDefault="00E32AE9">
      <w:pPr>
        <w:spacing w:before="19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2.1.</w:t>
      </w:r>
      <w:r w:rsidR="00A0773B">
        <w:rPr>
          <w:rFonts w:ascii="Times New Roman" w:eastAsia="Times New Roman" w:hAnsi="Times New Roman" w:cs="Times New Roman"/>
          <w:sz w:val="20"/>
        </w:rPr>
        <w:t xml:space="preserve"> Данные об обучившихся с 01.01 21</w:t>
      </w:r>
      <w:r>
        <w:rPr>
          <w:rFonts w:ascii="Times New Roman" w:eastAsia="Times New Roman" w:hAnsi="Times New Roman" w:cs="Times New Roman"/>
          <w:sz w:val="20"/>
        </w:rPr>
        <w:t>г. по 01.0</w:t>
      </w:r>
      <w:r w:rsidR="00AC73A2">
        <w:rPr>
          <w:rFonts w:ascii="Times New Roman" w:eastAsia="Times New Roman" w:hAnsi="Times New Roman" w:cs="Times New Roman"/>
          <w:sz w:val="20"/>
        </w:rPr>
        <w:t>3</w:t>
      </w:r>
      <w:r>
        <w:rPr>
          <w:rFonts w:ascii="Times New Roman" w:eastAsia="Times New Roman" w:hAnsi="Times New Roman" w:cs="Times New Roman"/>
          <w:sz w:val="20"/>
        </w:rPr>
        <w:t>.20</w:t>
      </w:r>
      <w:r w:rsidR="00A0773B">
        <w:rPr>
          <w:rFonts w:ascii="Times New Roman" w:eastAsia="Times New Roman" w:hAnsi="Times New Roman" w:cs="Times New Roman"/>
          <w:sz w:val="20"/>
        </w:rPr>
        <w:t>24</w:t>
      </w:r>
      <w:r>
        <w:rPr>
          <w:rFonts w:ascii="Times New Roman" w:eastAsia="Times New Roman" w:hAnsi="Times New Roman" w:cs="Times New Roman"/>
          <w:sz w:val="20"/>
        </w:rPr>
        <w:t>г.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Очная форма получения образования в соответствии с полученной лицензией.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4"/>
        <w:gridCol w:w="1019"/>
        <w:gridCol w:w="1069"/>
        <w:gridCol w:w="1069"/>
        <w:gridCol w:w="1081"/>
      </w:tblGrid>
      <w:tr w:rsidR="006C399B" w:rsidTr="006C399B">
        <w:trPr>
          <w:trHeight w:val="416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специальности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7F3CDA" w:rsidP="006C399B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7F3CDA" w:rsidP="006C399B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7F3CDA">
            <w:pPr>
              <w:spacing w:after="0" w:line="240" w:lineRule="auto"/>
              <w:jc w:val="center"/>
            </w:pPr>
            <w:r>
              <w:t>2023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  <w:p w:rsidR="006C399B" w:rsidRDefault="006C399B">
            <w:pPr>
              <w:spacing w:after="0" w:line="240" w:lineRule="auto"/>
              <w:jc w:val="center"/>
            </w:pP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«В»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A077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0773B"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777E82" w:rsidP="007A4F61">
            <w:pPr>
              <w:spacing w:after="0" w:line="240" w:lineRule="auto"/>
              <w:jc w:val="center"/>
            </w:pPr>
            <w:r>
              <w:t>348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480030">
            <w:pPr>
              <w:spacing w:after="0" w:line="240" w:lineRule="auto"/>
              <w:jc w:val="center"/>
            </w:pPr>
            <w:r>
              <w:t>856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«C»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A0773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777E82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480030">
            <w:pPr>
              <w:spacing w:after="0" w:line="240" w:lineRule="auto"/>
              <w:jc w:val="center"/>
            </w:pPr>
            <w:r>
              <w:t>127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 с «С» 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Д»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A0773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777E8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480030">
            <w:pPr>
              <w:spacing w:after="0" w:line="240" w:lineRule="auto"/>
              <w:jc w:val="center"/>
            </w:pPr>
            <w:r>
              <w:t>74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 с «С» 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A077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A0773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777E82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480030">
            <w:pPr>
              <w:spacing w:after="0" w:line="240" w:lineRule="auto"/>
              <w:jc w:val="center"/>
            </w:pPr>
            <w:r>
              <w:t>105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Водители категории  «В» на «С»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A0773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777E82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480030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Ежегодные занятия с водителями по ПДД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A0773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777E8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C399B" w:rsidRDefault="00480030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A0773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73B" w:rsidRDefault="0077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Преподаватели 256 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A0773B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480030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48003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480030">
            <w:pPr>
              <w:spacing w:after="0" w:line="240" w:lineRule="auto"/>
              <w:jc w:val="center"/>
            </w:pPr>
            <w:r>
              <w:t>15</w:t>
            </w:r>
          </w:p>
        </w:tc>
      </w:tr>
      <w:tr w:rsidR="00A0773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73B" w:rsidRDefault="0077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МПО  256 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A0773B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480030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777E82" w:rsidP="00480030">
            <w:pPr>
              <w:spacing w:after="0" w:line="240" w:lineRule="auto"/>
              <w:jc w:val="center"/>
            </w:pPr>
            <w:r>
              <w:t>1</w:t>
            </w:r>
            <w:r w:rsidR="00480030">
              <w:t>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480030">
            <w:pPr>
              <w:spacing w:after="0" w:line="240" w:lineRule="auto"/>
              <w:jc w:val="center"/>
            </w:pPr>
            <w:r>
              <w:t>108</w:t>
            </w:r>
          </w:p>
        </w:tc>
      </w:tr>
      <w:tr w:rsidR="00A0773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73B" w:rsidRDefault="0077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МПО 90 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A0773B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777E82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777E82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773B" w:rsidRDefault="00480030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777E82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7E82" w:rsidRDefault="00777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Преподаватели 80 ч.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7E82" w:rsidRDefault="00777E82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7E82" w:rsidRDefault="00777E82" w:rsidP="006C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7E82" w:rsidRDefault="00777E8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77E82" w:rsidRDefault="00480030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6C399B" w:rsidTr="006C399B">
        <w:trPr>
          <w:trHeight w:val="1"/>
        </w:trPr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99B" w:rsidRDefault="006C399B" w:rsidP="006C399B">
            <w:pPr>
              <w:spacing w:after="0" w:line="240" w:lineRule="auto"/>
              <w:jc w:val="center"/>
            </w:pPr>
          </w:p>
        </w:tc>
      </w:tr>
    </w:tbl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2.2. Режим работы Учреждения: 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Понедельник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Вторник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Среда     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Четверг  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Пятница           с 08-00  до 17-00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Суббота         выходной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Воскресенье  выходной</w:t>
      </w:r>
    </w:p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2.3. Распорядок учебного дня на время проведения занятий в группах</w:t>
      </w:r>
    </w:p>
    <w:p w:rsidR="00E32AE9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18"/>
        <w:gridCol w:w="4754"/>
      </w:tblGrid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Окончание 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9-00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9-45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9-45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10-30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10-40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11-25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11-25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13-00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13-45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13-45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14-30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14-40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15-25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15-25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16-10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17-00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17-45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17-45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18-30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18-40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19-25</w:t>
            </w:r>
          </w:p>
        </w:tc>
      </w:tr>
      <w:tr w:rsidR="00E32AE9">
        <w:trPr>
          <w:trHeight w:val="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19-30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before="5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20-15</w:t>
            </w:r>
          </w:p>
        </w:tc>
      </w:tr>
    </w:tbl>
    <w:p w:rsidR="00E32AE9" w:rsidRPr="00EA1F4A" w:rsidRDefault="00E32AE9">
      <w:pPr>
        <w:spacing w:before="5" w:after="0" w:line="240" w:lineRule="auto"/>
        <w:rPr>
          <w:rFonts w:ascii="Times New Roman" w:eastAsia="Times New Roman" w:hAnsi="Times New Roman" w:cs="Times New Roman"/>
          <w:sz w:val="8"/>
        </w:rPr>
      </w:pPr>
    </w:p>
    <w:p w:rsidR="00E32AE9" w:rsidRDefault="00E56499">
      <w:pPr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 Условия организации образовательного процесса.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</w:t>
      </w:r>
    </w:p>
    <w:p w:rsidR="00E32AE9" w:rsidRDefault="00E56499">
      <w:pPr>
        <w:tabs>
          <w:tab w:val="left" w:pos="3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Учреждение: Здание: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типовое</w:t>
      </w:r>
      <w:proofErr w:type="gramStart"/>
      <w:r>
        <w:rPr>
          <w:rFonts w:ascii="Times New Roman" w:eastAsia="Times New Roman" w:hAnsi="Times New Roman" w:cs="Times New Roman"/>
          <w:sz w:val="20"/>
        </w:rPr>
        <w:t>,г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>. Михайловск, ул. Фрунзе 1а, оперативное управление</w:t>
      </w:r>
    </w:p>
    <w:p w:rsidR="00E32AE9" w:rsidRDefault="00E56499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Автодром: </w:t>
      </w:r>
      <w:r>
        <w:rPr>
          <w:rFonts w:ascii="Times New Roman" w:eastAsia="Times New Roman" w:hAnsi="Times New Roman" w:cs="Times New Roman"/>
          <w:sz w:val="20"/>
          <w:u w:val="single"/>
        </w:rPr>
        <w:t xml:space="preserve">х. Вязники ул. </w:t>
      </w:r>
      <w:proofErr w:type="gramStart"/>
      <w:r>
        <w:rPr>
          <w:rFonts w:ascii="Times New Roman" w:eastAsia="Times New Roman" w:hAnsi="Times New Roman" w:cs="Times New Roman"/>
          <w:sz w:val="20"/>
          <w:u w:val="single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0"/>
          <w:u w:val="single"/>
        </w:rPr>
        <w:t xml:space="preserve"> 79</w:t>
      </w:r>
      <w:r>
        <w:rPr>
          <w:rFonts w:ascii="Times New Roman" w:eastAsia="Times New Roman" w:hAnsi="Times New Roman" w:cs="Times New Roman"/>
          <w:sz w:val="20"/>
        </w:rPr>
        <w:t>.  договор аренды № -- от 05 июля 2014г.</w:t>
      </w:r>
    </w:p>
    <w:p w:rsidR="00E32AE9" w:rsidRDefault="00E56499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Проведение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медицинского осмотра мастеров производственного обучения, проведение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послерейсового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технического осмотра автомобилей: </w:t>
      </w:r>
      <w:proofErr w:type="gramStart"/>
      <w:r>
        <w:rPr>
          <w:rFonts w:ascii="Times New Roman" w:eastAsia="Times New Roman" w:hAnsi="Times New Roman" w:cs="Times New Roman"/>
          <w:sz w:val="20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</w:rPr>
        <w:t>. Михайловск, ул. Ленина 1а, ОАО «Шпаковское ПАТП</w:t>
      </w:r>
      <w:r w:rsidRPr="004536EE">
        <w:rPr>
          <w:rFonts w:ascii="Times New Roman" w:eastAsia="Times New Roman" w:hAnsi="Times New Roman" w:cs="Times New Roman"/>
          <w:sz w:val="20"/>
        </w:rPr>
        <w:t>» договор на оказание услуг №</w:t>
      </w:r>
      <w:r w:rsidR="0053791E" w:rsidRPr="004536EE">
        <w:rPr>
          <w:rFonts w:ascii="Times New Roman" w:eastAsia="Times New Roman" w:hAnsi="Times New Roman" w:cs="Times New Roman"/>
          <w:sz w:val="20"/>
        </w:rPr>
        <w:t xml:space="preserve"> </w:t>
      </w:r>
      <w:r w:rsidR="004536EE" w:rsidRPr="004536EE">
        <w:rPr>
          <w:rFonts w:ascii="Times New Roman" w:eastAsia="Times New Roman" w:hAnsi="Times New Roman" w:cs="Times New Roman"/>
          <w:sz w:val="20"/>
        </w:rPr>
        <w:t>6</w:t>
      </w:r>
      <w:r w:rsidRPr="004536EE">
        <w:rPr>
          <w:rFonts w:ascii="Times New Roman" w:eastAsia="Times New Roman" w:hAnsi="Times New Roman" w:cs="Times New Roman"/>
          <w:sz w:val="20"/>
        </w:rPr>
        <w:t xml:space="preserve"> от 0</w:t>
      </w:r>
      <w:r w:rsidR="004536EE" w:rsidRPr="004536EE">
        <w:rPr>
          <w:rFonts w:ascii="Times New Roman" w:eastAsia="Times New Roman" w:hAnsi="Times New Roman" w:cs="Times New Roman"/>
          <w:sz w:val="20"/>
        </w:rPr>
        <w:t>1</w:t>
      </w:r>
      <w:r w:rsidRPr="004536EE">
        <w:rPr>
          <w:rFonts w:ascii="Times New Roman" w:eastAsia="Times New Roman" w:hAnsi="Times New Roman" w:cs="Times New Roman"/>
          <w:sz w:val="20"/>
        </w:rPr>
        <w:t>.</w:t>
      </w:r>
      <w:r w:rsidR="0053791E" w:rsidRPr="004536EE">
        <w:rPr>
          <w:rFonts w:ascii="Times New Roman" w:eastAsia="Times New Roman" w:hAnsi="Times New Roman" w:cs="Times New Roman"/>
          <w:sz w:val="20"/>
        </w:rPr>
        <w:t>01</w:t>
      </w:r>
      <w:r w:rsidRPr="004536EE">
        <w:rPr>
          <w:rFonts w:ascii="Times New Roman" w:eastAsia="Times New Roman" w:hAnsi="Times New Roman" w:cs="Times New Roman"/>
          <w:sz w:val="20"/>
        </w:rPr>
        <w:t>.20</w:t>
      </w:r>
      <w:r w:rsidR="004536EE" w:rsidRPr="004536EE">
        <w:rPr>
          <w:rFonts w:ascii="Times New Roman" w:eastAsia="Times New Roman" w:hAnsi="Times New Roman" w:cs="Times New Roman"/>
          <w:sz w:val="20"/>
        </w:rPr>
        <w:t>2</w:t>
      </w:r>
      <w:r w:rsidR="007F3CDA">
        <w:rPr>
          <w:rFonts w:ascii="Times New Roman" w:eastAsia="Times New Roman" w:hAnsi="Times New Roman" w:cs="Times New Roman"/>
          <w:sz w:val="20"/>
        </w:rPr>
        <w:t>4</w:t>
      </w:r>
      <w:r w:rsidRPr="004536EE">
        <w:rPr>
          <w:rFonts w:ascii="Times New Roman" w:eastAsia="Times New Roman" w:hAnsi="Times New Roman" w:cs="Times New Roman"/>
          <w:sz w:val="20"/>
        </w:rPr>
        <w:t>.</w:t>
      </w:r>
      <w:r w:rsidRPr="00E57615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E57615" w:rsidRDefault="00E57615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32AE9" w:rsidRDefault="00E56499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3.2. Год создания Учреждения: 2010.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3.3. Кадровые условия реализации основной образовательной программы: 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3.3.1</w:t>
      </w:r>
      <w:r>
        <w:rPr>
          <w:rFonts w:ascii="Times New Roman" w:eastAsia="Times New Roman" w:hAnsi="Times New Roman" w:cs="Times New Roman"/>
          <w:b/>
          <w:sz w:val="24"/>
        </w:rPr>
        <w:t>. Сведения о руководящих работниках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453"/>
        <w:gridCol w:w="3363"/>
        <w:gridCol w:w="2522"/>
        <w:gridCol w:w="2056"/>
      </w:tblGrid>
      <w:tr w:rsidR="005F220C" w:rsidTr="004536EE">
        <w:trPr>
          <w:trHeight w:val="1219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 (полностью)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Образование, специальность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gramEnd"/>
          </w:p>
          <w:p w:rsidR="005F220C" w:rsidRDefault="005F220C" w:rsidP="004536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диплому, общий стаж работы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5F220C" w:rsidRDefault="005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  работы</w:t>
            </w:r>
          </w:p>
          <w:p w:rsidR="005F220C" w:rsidRDefault="005F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данном</w:t>
            </w:r>
            <w:r w:rsidRPr="005F220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Учреждении</w:t>
            </w:r>
          </w:p>
          <w:p w:rsidR="005F220C" w:rsidRDefault="005F220C">
            <w:pPr>
              <w:spacing w:after="0" w:line="240" w:lineRule="auto"/>
            </w:pPr>
          </w:p>
        </w:tc>
      </w:tr>
      <w:tr w:rsidR="00E32AE9" w:rsidTr="005F220C">
        <w:trPr>
          <w:trHeight w:val="309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Председатель 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Николай Михайлович 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 w:rsidP="006C399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gramEnd"/>
            <w:r w:rsidR="0053791E">
              <w:rPr>
                <w:rFonts w:ascii="Times New Roman" w:eastAsia="Times New Roman" w:hAnsi="Times New Roman" w:cs="Times New Roman"/>
                <w:sz w:val="20"/>
              </w:rPr>
              <w:t xml:space="preserve"> 3</w:t>
            </w:r>
            <w:r w:rsidR="006C399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3791E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7F3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>год 6 мес.</w:t>
            </w:r>
          </w:p>
        </w:tc>
      </w:tr>
      <w:tr w:rsidR="00E32AE9" w:rsidTr="005F220C">
        <w:trPr>
          <w:trHeight w:val="1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Морозова Надежда Викторовна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экономист </w:t>
            </w:r>
          </w:p>
          <w:p w:rsidR="00E32AE9" w:rsidRDefault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7F3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года 2 мес.</w:t>
            </w:r>
          </w:p>
        </w:tc>
      </w:tr>
      <w:tr w:rsidR="00E32AE9" w:rsidTr="005F220C">
        <w:trPr>
          <w:trHeight w:val="373"/>
        </w:trPr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Заместитель председателя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Резцов Михаил Александрович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5F220C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Высшее</w:t>
            </w:r>
            <w:r w:rsidR="005F220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E32AE9" w:rsidRDefault="00BF7E63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C399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л.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 w:rsidP="007F3C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F3CD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года 7 мес.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3.3.2. </w:t>
      </w:r>
      <w:r>
        <w:rPr>
          <w:rFonts w:ascii="Times New Roman" w:eastAsia="Times New Roman" w:hAnsi="Times New Roman" w:cs="Times New Roman"/>
          <w:b/>
          <w:sz w:val="24"/>
        </w:rPr>
        <w:t xml:space="preserve">Сведения о педагогических работниках (включая руководящих и др. работников, ведущих педагогическую деятельность) 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6960"/>
        <w:gridCol w:w="1300"/>
        <w:gridCol w:w="1134"/>
      </w:tblGrid>
      <w:tr w:rsidR="00E32AE9" w:rsidTr="00EA1F4A">
        <w:trPr>
          <w:trHeight w:val="1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74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E32AE9" w:rsidTr="00EA1F4A">
        <w:trPr>
          <w:trHeight w:val="1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Резцов Михаил Александрович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Лукинов Владимир Юрьевич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Шапошников Дмитрий Вадимович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Зыков Сергей Юрьевич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Губанова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Татъяна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Ивановна</w:t>
            </w:r>
          </w:p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Михайлович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:rsidR="00E32AE9" w:rsidRDefault="00E32AE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 w:rsidTr="00EA1F4A">
        <w:trPr>
          <w:trHeight w:val="1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C399B" w:rsidRPr="00E56499" w:rsidRDefault="006C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Табацков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Александрович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Иванов Александр Алексеевич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Киселев Владимир Тимофеевич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Резцов Михаил Александрович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Лукинов Владимир Юрьевич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Михайлович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Шапошников Дмитрий Вадимович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Роман Дмитриевич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Аникеев Андрей Михайлович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B95677" w:rsidRDefault="00B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95677">
              <w:rPr>
                <w:rFonts w:ascii="Times New Roman" w:eastAsia="Times New Roman" w:hAnsi="Times New Roman" w:cs="Times New Roman"/>
                <w:sz w:val="18"/>
              </w:rPr>
              <w:t>Сынгаров</w:t>
            </w:r>
            <w:proofErr w:type="spellEnd"/>
            <w:r w:rsidRPr="00B95677">
              <w:rPr>
                <w:rFonts w:ascii="Times New Roman" w:eastAsia="Times New Roman" w:hAnsi="Times New Roman" w:cs="Times New Roman"/>
                <w:sz w:val="18"/>
              </w:rPr>
              <w:t xml:space="preserve"> Юрий Иванович</w:t>
            </w:r>
          </w:p>
          <w:p w:rsidR="00B95677" w:rsidRPr="00B95677" w:rsidRDefault="00B9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Давыдов Геннадий Николаевич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B95677" w:rsidP="006C3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 w:rsidTr="00EA1F4A">
        <w:trPr>
          <w:trHeight w:val="1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педагогических работников: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 w:rsidP="00B95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9567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 w:rsidTr="00EA1F4A">
        <w:trPr>
          <w:trHeight w:val="1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Из них: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 w:rsidTr="00EA1F4A">
        <w:trPr>
          <w:trHeight w:val="1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из них внешних совместителей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455C52" w:rsidRDefault="004536EE" w:rsidP="004536EE">
            <w:pPr>
              <w:spacing w:after="0" w:line="240" w:lineRule="auto"/>
              <w:jc w:val="center"/>
            </w:pPr>
            <w:r w:rsidRPr="00455C5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455C52" w:rsidRDefault="00455C52">
            <w:pPr>
              <w:spacing w:after="0" w:line="240" w:lineRule="auto"/>
              <w:jc w:val="center"/>
            </w:pPr>
            <w:r w:rsidRPr="00455C52"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</w:tr>
      <w:tr w:rsidR="00E32AE9" w:rsidTr="00EA1F4A">
        <w:trPr>
          <w:trHeight w:val="549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Педагогические работники, освоившие программы дополнительного профессионального образования не реже одного раза в </w:t>
            </w:r>
            <w:r w:rsidR="00A14B47">
              <w:rPr>
                <w:rFonts w:ascii="Times New Roman" w:eastAsia="Times New Roman" w:hAnsi="Times New Roman" w:cs="Times New Roman"/>
                <w:sz w:val="20"/>
              </w:rPr>
              <w:t>три года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Резцов Михаил Александрович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Лукинов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Юрьевич-средне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образовани</w:t>
            </w:r>
            <w:proofErr w:type="spellEnd"/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Шапошников Дмитрий Вадимови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Зыков Сергей Юрьеви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Губанова Тат</w:t>
            </w:r>
            <w:r w:rsidR="00B95677">
              <w:rPr>
                <w:rFonts w:ascii="Times New Roman" w:eastAsia="Times New Roman" w:hAnsi="Times New Roman" w:cs="Times New Roman"/>
                <w:sz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</w:rPr>
              <w:t>яна Ивановн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образование высшее</w:t>
            </w:r>
          </w:p>
          <w:p w:rsidR="00E56499" w:rsidRPr="00EA1F4A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Березуцкий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Николай Михайлович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образование высшее 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76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  <w:tr w:rsidR="00E32AE9" w:rsidTr="00EA1F4A">
        <w:trPr>
          <w:trHeight w:val="548"/>
        </w:trPr>
        <w:tc>
          <w:tcPr>
            <w:tcW w:w="696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 w:rsidP="00AC73A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Мастера производственного обучения вождению прошедшие переаттестацию не реже одного раза в </w:t>
            </w:r>
            <w:r w:rsidR="00AC73A2">
              <w:rPr>
                <w:rFonts w:ascii="Times New Roman" w:eastAsia="Times New Roman" w:hAnsi="Times New Roman" w:cs="Times New Roman"/>
                <w:sz w:val="20"/>
              </w:rPr>
              <w:t>три года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B956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E32AE9" w:rsidRPr="00EA1F4A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3.4. </w:t>
      </w:r>
      <w:r>
        <w:rPr>
          <w:rFonts w:ascii="Times New Roman" w:eastAsia="Times New Roman" w:hAnsi="Times New Roman" w:cs="Times New Roman"/>
          <w:b/>
          <w:sz w:val="24"/>
        </w:rPr>
        <w:t>Материально-технические условия реализации основной образовательной программы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3.4.1. Материально-техническая база Учреждения:</w:t>
      </w:r>
    </w:p>
    <w:p w:rsidR="00E32AE9" w:rsidRPr="00EA1F4A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846"/>
        <w:gridCol w:w="1170"/>
        <w:gridCol w:w="1236"/>
        <w:gridCol w:w="2220"/>
      </w:tblGrid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Кол-во мест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Площадь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 единиц  оборудования </w:t>
            </w:r>
          </w:p>
        </w:tc>
      </w:tr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Учебный класс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Михайловск, ул. Фрунзе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Pr="000D21A6" w:rsidRDefault="00E56499">
            <w:pPr>
              <w:spacing w:after="0" w:line="240" w:lineRule="auto"/>
              <w:jc w:val="center"/>
              <w:rPr>
                <w:sz w:val="24"/>
              </w:rPr>
            </w:pPr>
            <w:r w:rsidRPr="000D21A6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52.1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столы – 15шт.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Стулья- 30 штук. </w:t>
            </w:r>
          </w:p>
        </w:tc>
      </w:tr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класс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Михайловск, ул. Фрунзе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Pr="000D21A6" w:rsidRDefault="00E56499">
            <w:pPr>
              <w:spacing w:after="0" w:line="240" w:lineRule="auto"/>
              <w:jc w:val="center"/>
              <w:rPr>
                <w:sz w:val="24"/>
              </w:rPr>
            </w:pPr>
            <w:r w:rsidRPr="000D21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50.4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столы – 15шт.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Стулья- 30 штук.</w:t>
            </w:r>
          </w:p>
        </w:tc>
      </w:tr>
      <w:tr w:rsidR="00E32AE9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класс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 Михайловск, ул. Фрунзе 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Pr="000D21A6" w:rsidRDefault="00E56499">
            <w:pPr>
              <w:spacing w:after="0" w:line="240" w:lineRule="auto"/>
              <w:jc w:val="center"/>
              <w:rPr>
                <w:sz w:val="24"/>
              </w:rPr>
            </w:pPr>
            <w:r w:rsidRPr="000D21A6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Учебные столы – 15шт.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Стулья- 30 штук.</w:t>
            </w:r>
          </w:p>
        </w:tc>
      </w:tr>
      <w:tr w:rsidR="00E32AE9">
        <w:trPr>
          <w:trHeight w:val="1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7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Автодром</w:t>
            </w:r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>. Х.Вязники ул</w:t>
            </w:r>
            <w:proofErr w:type="gramStart"/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>.П</w:t>
            </w:r>
            <w:proofErr w:type="gramEnd"/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>ервомайская  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1110кв.м.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2AE9" w:rsidRDefault="00E5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учебного оборудования и технических средств обучения</w:t>
      </w:r>
    </w:p>
    <w:p w:rsidR="00E32AE9" w:rsidRDefault="00E3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87"/>
        <w:gridCol w:w="1008"/>
        <w:gridCol w:w="1690"/>
        <w:gridCol w:w="1377"/>
      </w:tblGrid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учебного оборудования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технических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средства обучения</w:t>
            </w:r>
          </w:p>
          <w:p w:rsidR="00E32AE9" w:rsidRDefault="00E32AE9">
            <w:pPr>
              <w:spacing w:after="0" w:line="240" w:lineRule="auto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</w:t>
            </w: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измерения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Детское удерживающее устройство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Гибкое связующее звено (буксировочный трос)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Тягово-сцепное устройство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Компьютер (ноутбук) с соответствующим программным обеспечением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проектор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Экран (монитор, электронная доска, магнитно-маркерная доска)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Электронное учебное пособие со схемой населенного пункта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Учебно-наглядные пособия для подготовки водителей категории «В», «С», «Д», «Е»</w:t>
            </w:r>
          </w:p>
          <w:p w:rsidR="00E32AE9" w:rsidRDefault="00E56499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(плакаты,  макеты,  модели, схемы, видеофильмы,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 Интернет ресурсы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законодательства в сфере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Дорожные знаки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Дорожная разметка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Опознавательные и регистрационные знаки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регулирования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Сигналы регулировщика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Начало движения, маневрирование. Способы разворота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Расположение транспортных средств на проезжей части Скорость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Обгон, опережение, встречный разъезд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Остановка и стоянка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Проезд перекрестков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через железнодорожные пути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по автомагистралям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в жилых зонах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Перевозка пассажиров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Перевозка грузов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Страхование автогражданской ответственности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Последовательность действий при ДТП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Психофизиологические основы деятельности водителя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Психофизиологические особенности деятельности водителя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Конфликтные ситуации в дорожном движении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Факторы риска при вождении автомобиля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Основы управления транспортными средствами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Сложные дорожные условия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Виды и причины ДТП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Типичные опасные ситуации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Сложные метеоусловия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Движение в темное время суток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Посадка водителя за рулем. Экипировка водителя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Способы торможения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Тормозной и остановочный путь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Действия водителя в критических ситуациях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Силы, действующие на транспортное средство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автомобилем в нештатных ситуациях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Профессиональная надежность водителя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Влияние дорожных условий на безопасность движения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Безопасное прохождение поворотов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Безопасность пассажиров транспортных средств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Безопасность пешеходов и велосипедистов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Типичные ошибки пешеходов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Типовые примеры допускаемых нарушений ПДД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Устройство и техническое обслуживание транспортных средств категории «В»  как объектов управления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Классификация автомобилей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автомобиля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Кузов автомобиля, системы пассивной безопасности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двигателя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Горюче-смазочные материалы и специальные жидкости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Схемы трансмиссии автомобилей с различными приводами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сцепления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Передняя и задняя подвески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Конструкции и маркировка автомобильных шин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тормозных систем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системы рулевого управления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маркировка аккумуляторных батарей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генератора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стартера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Классификация прицепов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Общее устройство прицепа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Виды подвесок, применяемых на прицепах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Электрооборудование прицепа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пассажирских и грузовых перевозок автомобильным транспортом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Законодательство, регламентирующее организацию пассажирских и грузовых перевозок автомобильным транспортом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Правила и нормы охраны труда, техники безопасности, противопожарной защиты на автомобильном транспорте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r w:rsidR="00E5761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Плакат,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слайды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Информационные материалы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закон «О защите прав потребителей»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лицензии с соответствующим приложением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Учебный план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Календарный учебный график (на каждую учебную группу)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Расписание занятий (на каждую учебную группу)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График учебного вождения (на каждую учебную группу)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Книга жалоб и предложений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Адрес официального сайта в сети «Интернет»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Pr="00EA1F4A" w:rsidRDefault="00E32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</w:rPr>
            </w:pP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Перечень материалов по предмету «Первая помощь»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Оборудование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Мотоциклетный шлем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штук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Расходные материалы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Аптечка первой помощи (автомобильная)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Табельные средства для оказания первой помощи: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для временной остановки кровотечения – жгуты.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Перевязочные средства (бинты, салфетки, лейкопластырь)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рекомендуемый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Подручные материалы, имитирующие носилочные средства, средства для остановки кровотечения, перевязочные средства, иммобилизующие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Учебно-наглядные пособия 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  <w:p w:rsidR="00E32AE9" w:rsidRDefault="00E32AE9">
            <w:pPr>
              <w:spacing w:after="0" w:line="240" w:lineRule="auto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32AE9" w:rsidTr="000D21A6">
        <w:trPr>
          <w:trHeight w:val="1"/>
        </w:trPr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76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Программное 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 xml:space="preserve"> обеспечение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комплект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3.4.2</w:t>
      </w:r>
      <w:r>
        <w:rPr>
          <w:rFonts w:ascii="Times New Roman" w:eastAsia="Times New Roman" w:hAnsi="Times New Roman" w:cs="Times New Roman"/>
          <w:b/>
          <w:sz w:val="24"/>
        </w:rPr>
        <w:t>. Комплексное оснащение учебного процесса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37"/>
        <w:gridCol w:w="2835"/>
      </w:tblGrid>
      <w:tr w:rsidR="00E32AE9">
        <w:trPr>
          <w:trHeight w:val="133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Фактический показатель</w:t>
            </w:r>
          </w:p>
        </w:tc>
      </w:tr>
      <w:tr w:rsidR="00E32AE9">
        <w:trPr>
          <w:trHeight w:val="27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Заключение о</w:t>
            </w:r>
            <w:r w:rsidR="00E56499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соответствии объекта обязательным требованиям пожарной безопасности: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Михайловск, ул. Фрунзе 1а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000000"/>
              </w:rPr>
              <w:t xml:space="preserve">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№02587 от 30.04.2010г.</w:t>
            </w:r>
          </w:p>
          <w:p w:rsidR="00E32AE9" w:rsidRDefault="00E32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32AE9" w:rsidRDefault="00E32AE9">
            <w:pPr>
              <w:spacing w:after="0" w:line="240" w:lineRule="auto"/>
            </w:pPr>
          </w:p>
        </w:tc>
      </w:tr>
      <w:tr w:rsidR="00E32AE9">
        <w:trPr>
          <w:trHeight w:val="27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Санитарн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эпидемиологического заключения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г. Михайловск, ул. Фрунзе 1а </w:t>
            </w:r>
          </w:p>
          <w:p w:rsidR="00E32AE9" w:rsidRDefault="00E32AE9">
            <w:pPr>
              <w:spacing w:after="0" w:line="240" w:lineRule="auto"/>
            </w:pP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  <w:r w:rsidR="00223D36">
              <w:rPr>
                <w:rFonts w:ascii="Times New Roman" w:eastAsia="Times New Roman" w:hAnsi="Times New Roman" w:cs="Times New Roman"/>
                <w:color w:val="000000"/>
                <w:sz w:val="20"/>
              </w:rPr>
              <w:t>26.01.07.000.М.001421.08.22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от </w:t>
            </w:r>
            <w:r w:rsidR="00223D36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.0</w:t>
            </w:r>
            <w:r w:rsidR="00223D36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.20</w:t>
            </w:r>
            <w:r w:rsidR="00223D36">
              <w:rPr>
                <w:rFonts w:ascii="Times New Roman" w:eastAsia="Times New Roman" w:hAnsi="Times New Roman" w:cs="Times New Roman"/>
                <w:color w:val="000000"/>
                <w:sz w:val="20"/>
              </w:rPr>
              <w:t>22г.</w:t>
            </w:r>
          </w:p>
          <w:p w:rsidR="00E32AE9" w:rsidRDefault="00E32AE9">
            <w:pPr>
              <w:spacing w:after="0" w:line="240" w:lineRule="auto"/>
            </w:pPr>
          </w:p>
        </w:tc>
      </w:tr>
      <w:tr w:rsidR="00E32AE9">
        <w:trPr>
          <w:trHeight w:val="31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Материально-техническое оснащение образовательного процесса обеспечивает возможность: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311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адрес электронной почты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CB21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</w:t>
            </w:r>
            <w:r w:rsidR="00E56499">
              <w:rPr>
                <w:rFonts w:ascii="Times New Roman" w:eastAsia="Times New Roman" w:hAnsi="Times New Roman" w:cs="Times New Roman"/>
                <w:sz w:val="20"/>
              </w:rPr>
              <w:t>osto26@mail.ru</w:t>
            </w:r>
          </w:p>
        </w:tc>
      </w:tr>
      <w:tr w:rsidR="00E32AE9">
        <w:trPr>
          <w:trHeight w:val="273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ведения официального сайта Учреждения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815DB9">
            <w:pPr>
              <w:spacing w:after="0" w:line="240" w:lineRule="auto"/>
            </w:pPr>
            <w:hyperlink r:id="rId6">
              <w:r w:rsidR="00E56499">
                <w:rPr>
                  <w:rFonts w:ascii="Times New Roman" w:eastAsia="Times New Roman" w:hAnsi="Times New Roman" w:cs="Times New Roman"/>
                  <w:color w:val="000000"/>
                  <w:sz w:val="20"/>
                  <w:u w:val="single"/>
                </w:rPr>
                <w:t>www.rosto26.ru</w:t>
              </w:r>
            </w:hyperlink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доступа к учебной библиотеке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г. Михайловск,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Фрунзе 1а</w:t>
            </w:r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к информационным ресурсам Интернета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коллекциям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медиа-ресурсов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электронных носителях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157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создания и использования информации;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13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получения информации различными способами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246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планирования учебного процесса, фиксирования его реализации в целом и отдельных этапов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244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учебно-лабораторного оборудования для выполнения в полном объеме практической части реализуемых образовательных программ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3.4.3. Учебно-методическое и информационное обеспечение реализации основной образовательной программы профессионального образования</w:t>
      </w:r>
      <w:r>
        <w:rPr>
          <w:rFonts w:ascii="Times New Roman" w:eastAsia="Times New Roman" w:hAnsi="Times New Roman" w:cs="Times New Roman"/>
          <w:b/>
          <w:sz w:val="20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"/>
        <w:gridCol w:w="4651"/>
        <w:gridCol w:w="3117"/>
        <w:gridCol w:w="1470"/>
      </w:tblGrid>
      <w:tr w:rsidR="00E32AE9" w:rsidTr="00EA1F4A">
        <w:trPr>
          <w:trHeight w:val="336"/>
        </w:trPr>
        <w:tc>
          <w:tcPr>
            <w:tcW w:w="5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Показатель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Фактический показатель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Оснащённость</w:t>
            </w:r>
          </w:p>
        </w:tc>
      </w:tr>
      <w:tr w:rsidR="00E32AE9" w:rsidTr="00EA1F4A">
        <w:trPr>
          <w:trHeight w:val="411"/>
        </w:trPr>
        <w:tc>
          <w:tcPr>
            <w:tcW w:w="8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Учебная, учебно-методическая литература и иные библиотечно-информационные ресурсы.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590"/>
        </w:trPr>
        <w:tc>
          <w:tcPr>
            <w:tcW w:w="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21компьютеров, 50 методических дисков по основным 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медиатека</w:t>
            </w:r>
            <w:proofErr w:type="spellEnd"/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печатные – 50 экз.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печатные и электронные -50 экз.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обеспеченность дополнительной литературой основных образовательных программ;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предметам.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50 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  <w:tr w:rsidR="00E32AE9">
        <w:trPr>
          <w:trHeight w:val="590"/>
        </w:trPr>
        <w:tc>
          <w:tcPr>
            <w:tcW w:w="2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100% </w:t>
            </w:r>
          </w:p>
        </w:tc>
      </w:tr>
    </w:tbl>
    <w:p w:rsidR="00E32AE9" w:rsidRPr="00EA1F4A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32"/>
        </w:rPr>
        <w:t>Устройство и техническое обслуживание транспортных средств категории «С»  как объектов управления</w:t>
      </w:r>
    </w:p>
    <w:p w:rsidR="00E32AE9" w:rsidRPr="00EA1F4A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894"/>
        <w:gridCol w:w="3019"/>
        <w:gridCol w:w="1503"/>
      </w:tblGrid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Оборудование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Передняя подвеска и рулевой механизм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кривошипно-шатунного механизма: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газораспределительного механизма: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впускной клапан;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выпускной клапан;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пружины клапана;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рычаг привода клапана;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направляющая втулка клапана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охлаждения: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фрагмент радиатора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жидкостный насос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термостат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смазки: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масляный насос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масляный фильтр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питания: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а) бензинового двигателя: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бензонасос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электробензонасос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топливный фильтр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фильтрующий элемент воздухоочистителя;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б) дизельного двигателя: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топливный насос высокого давления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топливоподкачивающий насос низкого давления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форсунка (инжектор)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фильтр тонкой очистки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системы зажигания: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катушка зажигания;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датчик-распределитель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модуль зажигания;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свеча зажигания;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провода высокого напряжения с наконечниками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электрооборудования: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фрагмент аккумуляторной батареи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генератор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стартер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комплект ламп освещения;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комплект предохранителей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передней подвески: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гидравлический амортизатор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рулевого управления: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рулевой механизм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наконечник рулевой тяги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гидроусилитель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Комплект деталей тормозной системы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главный тормозной цилиндр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рабочий тормозной цилиндр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тормозная колодка дискового тормоза;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тормозная колодка барабанного тормоза;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тормозной кран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энергоаккумулятор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разрезе;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тормозная камера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Колесо в разрезе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Тренажер &lt;1&gt;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Тахограф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&lt;3&gt;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Магнитная доска со схемой населенного пункта &lt;4&gt;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Учебно-наглядные пособия &lt;5&gt;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Дорожные знаки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Дорожная разметка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Опознавательные и регистрационные знаки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Сигналы регулировщика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Расположение транспортных средств на проезжей части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Скорость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Остановка и стоянка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Проезд перекрестков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по автомагистралям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жилых зонах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Буксировка механических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Учебная езда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Перевозка людей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Перевозка грузов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Конфликтные ситуации в дорожном движении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Сложные дорожные условия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и причины ДТП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опасные ситуации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Сложные метеоусловия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Приемы руления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Посадка водителя за рулем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Способы торможения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Тормозной и остановочный путь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Силы, действующие на транспортное средство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Профессиональная надежность водителя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Ремни безопасности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Подушки безопасности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ошибки пешеходов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Классификация автомобилей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Система охлаждения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Предпусковые подогреватели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Система смазки двигателя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Передняя подвеска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Задняя подвеска и задняя тележка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прицепа категории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Путевой лист и транспортная накладная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25"/>
        </w:trPr>
        <w:tc>
          <w:tcPr>
            <w:tcW w:w="53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Устройство и техническое обслуживание транспортных средств категории «Д»  как объектов управления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5978"/>
        <w:gridCol w:w="1441"/>
        <w:gridCol w:w="1997"/>
      </w:tblGrid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автобуса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Система охлаждения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Предпусковые подогреватели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Система смазки двигателя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Системы питания бензиновых двигателей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Системы питания дизельных двигателей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Системы питания двигателей от газобаллонной установки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Устройство гидравлического привода сцепления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Передняя подвеска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Задняя подвеска и задняя тележка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состав тормозных систем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тормозной системы с пневматическим приводом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Общее устройство прицепа категории O1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Электрооборудование прицепа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5C52">
              <w:rPr>
                <w:rFonts w:ascii="Times New Roman" w:eastAsia="Arial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E32AE9" w:rsidRPr="00455C52" w:rsidRDefault="00E56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5C52">
              <w:rPr>
                <w:rFonts w:ascii="Times New Roman" w:eastAsia="Arial" w:hAnsi="Times New Roman" w:cs="Times New Roman"/>
              </w:rPr>
              <w:t>1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Устройство и техническое обслуживание транспортных средств категории «Е»  как объектов управления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609"/>
        <w:gridCol w:w="1417"/>
        <w:gridCol w:w="1390"/>
      </w:tblGrid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Опорно-сцепное устройство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проектор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Магнитная доска со схемой населенного пункта &lt;1&gt;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комплект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Учебно-наглядные пособия &lt;2&gt;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Устройство и техническое обслуживание транспортных средств категории "CE" как объектов управления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Классификация прицепов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Общее устройство прицепов категории О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О3, О4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рабочей тормозной системы прицепа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Электрооборудование прицепа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Устройство узла сцепки и опорно-сцепного устройства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Основы управления транспортными средствами категории "CE"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автопоездом при прохождении поворотов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Маневрирование автопоезда в ограниченном пространстве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Перевозка грузов в прицепах различного назначения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Причины возникновения заноса и сноса прицепа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Особенности управления автопоездом в горной местности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Типичные опасные ситуации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Информационный стенд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"CE"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Программа профессиональной подготовки водителей транспортных средств категории "CE", согласованная с Госавтоинспекцией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AE9">
        <w:trPr>
          <w:trHeight w:val="1"/>
        </w:trPr>
        <w:tc>
          <w:tcPr>
            <w:tcW w:w="6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 </w:t>
      </w:r>
      <w:r>
        <w:rPr>
          <w:rFonts w:ascii="Times New Roman" w:eastAsia="Times New Roman" w:hAnsi="Times New Roman" w:cs="Times New Roman"/>
          <w:b/>
        </w:rPr>
        <w:t>Содержание образовательного процесса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4.1. Основные образовательные программы (по видам общеобразовательных программ), реализуемые в средней (начальной, основной) общеобразовательной школе:</w:t>
      </w: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9454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4"/>
        <w:gridCol w:w="3380"/>
        <w:gridCol w:w="4460"/>
      </w:tblGrid>
      <w:tr w:rsidR="00E32AE9" w:rsidTr="00455C52">
        <w:trPr>
          <w:trHeight w:val="1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Фактический показатель (указать, в каком пункте образовательной программы отражен)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реализуемых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основных</w:t>
            </w:r>
          </w:p>
          <w:p w:rsidR="00E32AE9" w:rsidRDefault="00E5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образовательных     программ     виду</w:t>
            </w:r>
          </w:p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образовательного учреждения:</w:t>
            </w: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реализуемая   основная   образовательная   программа  регламентирует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особенности федерального компонента государственного стандарта общего образования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реализуемая образовательная программа соответствует виду образовательного учреждения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 w:rsidTr="00EA1F4A">
        <w:trPr>
          <w:trHeight w:val="1474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реализуемая основная образовательная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EA1F4A" w:rsidRDefault="00E56499" w:rsidP="00EA1F4A">
            <w:pPr>
              <w:spacing w:after="0" w:line="240" w:lineRule="auto"/>
              <w:ind w:left="4680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Утвер</w:t>
            </w:r>
            <w:proofErr w:type="spellEnd"/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структура основной образовательной программы соответствует Федеральным государственным образовательным стандартам.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выполнение требований к структуре по минимальному и максимальному количеству учебных часов по каждому разряду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максимальному количеству часов 5-ти дневной рабочей недели.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-определены требования к результатам освоения основной образовательной программы;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определены требования к условиям реализации основной образовательной программы: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кадровым;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финансовым; 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материально-техническим;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иным (информационно-образовательная среда, учебно-методическое обеспечение).</w:t>
            </w:r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455C52">
        <w:trPr>
          <w:trHeight w:val="1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учтены потребности и запросы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4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</w:tbl>
    <w:p w:rsidR="00E32AE9" w:rsidRPr="00EA1F4A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</w:rPr>
        <w:t>Учебный план: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09"/>
        <w:gridCol w:w="1656"/>
        <w:gridCol w:w="1580"/>
        <w:gridCol w:w="2927"/>
      </w:tblGrid>
      <w:tr w:rsidR="00E32AE9">
        <w:trPr>
          <w:trHeight w:val="132"/>
        </w:trPr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Фактический показатель </w:t>
            </w:r>
          </w:p>
        </w:tc>
      </w:tr>
      <w:tr w:rsidR="00E32AE9">
        <w:trPr>
          <w:trHeight w:val="246"/>
        </w:trPr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Процедура согласования и утверждения учебного плана в соответствии с нормативными документами. </w:t>
            </w:r>
          </w:p>
        </w:tc>
        <w:tc>
          <w:tcPr>
            <w:tcW w:w="4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ind w:hanging="1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Утверждён  председателем МО ДОСААФ России Шпаковского района СК</w:t>
            </w:r>
          </w:p>
          <w:p w:rsidR="00E32AE9" w:rsidRDefault="00E32AE9">
            <w:pPr>
              <w:spacing w:after="0" w:line="240" w:lineRule="auto"/>
              <w:ind w:hanging="122"/>
            </w:pP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учебного плана МО ДОСААФ базисным требованиям МВД </w:t>
            </w: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по соотношению частей для распределения учебных часов на изучение учебных предметов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 части соответствия максимальному объёму учебной нагрузки;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максимальному количеству часов по 5-ти дневной рабочей недели. </w:t>
            </w: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 части соблюдения минимального количества часов на каждый предмет;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>
        <w:trPr>
          <w:trHeight w:val="288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 части соблюдения преемственности в распределении часов по разрядам;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4.3. </w:t>
      </w:r>
      <w:r>
        <w:rPr>
          <w:rFonts w:ascii="Times New Roman" w:eastAsia="Times New Roman" w:hAnsi="Times New Roman" w:cs="Times New Roman"/>
          <w:b/>
          <w:sz w:val="24"/>
        </w:rPr>
        <w:t>Рабочие программы учебных предметов, дисциплин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98"/>
        <w:gridCol w:w="4912"/>
        <w:gridCol w:w="1662"/>
      </w:tblGrid>
      <w:tr w:rsidR="00E32AE9" w:rsidTr="00EA1F4A">
        <w:trPr>
          <w:trHeight w:val="132"/>
        </w:trPr>
        <w:tc>
          <w:tcPr>
            <w:tcW w:w="7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Фактический показатель </w:t>
            </w:r>
          </w:p>
        </w:tc>
      </w:tr>
      <w:tr w:rsidR="00E32AE9" w:rsidTr="00EA1F4A">
        <w:trPr>
          <w:trHeight w:val="141"/>
        </w:trPr>
        <w:tc>
          <w:tcPr>
            <w:tcW w:w="7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рабочих учебных программ и их соответствие требования Министерства образования.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 w:rsidTr="00EA1F4A">
        <w:trPr>
          <w:trHeight w:val="268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рабочих программ учебных курсов, предметов. 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порядку разработки рабочих программ в соответствии с локальным актом, регламентирующим данный порядок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соответствует </w:t>
            </w:r>
          </w:p>
        </w:tc>
      </w:tr>
      <w:tr w:rsidR="00E32AE9" w:rsidTr="00EA1F4A">
        <w:trPr>
          <w:trHeight w:val="268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структуре рабочей программы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соответствует</w:t>
            </w:r>
          </w:p>
        </w:tc>
      </w:tr>
      <w:tr w:rsidR="00E32AE9" w:rsidTr="00EA1F4A">
        <w:trPr>
          <w:trHeight w:val="268"/>
        </w:trPr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целям и задачам основной образовательной программы образовательного учреждения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 w:rsidTr="00EA1F4A">
        <w:trPr>
          <w:trHeight w:val="268"/>
        </w:trPr>
        <w:tc>
          <w:tcPr>
            <w:tcW w:w="7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реализация рабочих программ в соответствии с учебными планами и графиком учебного процесса (% от общего объема)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100%</w:t>
            </w:r>
          </w:p>
        </w:tc>
      </w:tr>
    </w:tbl>
    <w:p w:rsidR="00E32AE9" w:rsidRPr="00EA1F4A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4.4.</w:t>
      </w:r>
      <w:r>
        <w:rPr>
          <w:rFonts w:ascii="Times New Roman" w:eastAsia="Times New Roman" w:hAnsi="Times New Roman" w:cs="Times New Roman"/>
          <w:b/>
          <w:sz w:val="24"/>
        </w:rPr>
        <w:t>Расписание учебных занятий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47"/>
        <w:gridCol w:w="5406"/>
        <w:gridCol w:w="2019"/>
      </w:tblGrid>
      <w:tr w:rsidR="00E32AE9">
        <w:trPr>
          <w:trHeight w:val="290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Процедура согласования и утверждения расписания учебных занятий в соответствии с нормативными документами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Утверждено руководителем НОУ</w:t>
            </w:r>
          </w:p>
        </w:tc>
      </w:tr>
      <w:tr w:rsidR="00E32AE9">
        <w:trPr>
          <w:trHeight w:val="246"/>
        </w:trPr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расписания занятий режиму работы МО ДОСААФ РОССИИ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Шпаковскогорайона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Ставропольскго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края, Уставу (пятидневная неделя) и требованиям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дневную и недельную работоспособность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продолжительность перемен между занятиями составляет не менее 10 минут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 </w:t>
            </w:r>
          </w:p>
        </w:tc>
      </w:tr>
      <w:tr w:rsidR="00E32AE9">
        <w:trPr>
          <w:trHeight w:val="288"/>
        </w:trPr>
        <w:tc>
          <w:tcPr>
            <w:tcW w:w="21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расписания занятий учебному плану в части: </w:t>
            </w: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количества часов в расписании занятий и учебном плане;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>
        <w:trPr>
          <w:trHeight w:val="28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реализации индивидуальных учебных планов.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</w:rPr>
        <w:t>Организация методической деятельности по профилю реализуемых образовательных программ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2220"/>
        <w:gridCol w:w="2107"/>
        <w:gridCol w:w="2960"/>
        <w:gridCol w:w="2107"/>
      </w:tblGrid>
      <w:tr w:rsidR="00E32AE9" w:rsidTr="00EA1F4A">
        <w:trPr>
          <w:trHeight w:val="1"/>
        </w:trPr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ind w:left="46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ind w:left="76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Фактический показатель</w:t>
            </w:r>
          </w:p>
        </w:tc>
      </w:tr>
      <w:tr w:rsidR="00E32AE9" w:rsidTr="00EA1F4A">
        <w:trPr>
          <w:trHeight w:val="1"/>
        </w:trPr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Локальные акты, регламентирующие методическую деятельность.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E32AE9" w:rsidTr="00EA1F4A">
        <w:trPr>
          <w:trHeight w:val="1"/>
        </w:trPr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имеется</w:t>
            </w:r>
          </w:p>
        </w:tc>
      </w:tr>
      <w:tr w:rsidR="00E32AE9" w:rsidTr="00EA1F4A">
        <w:trPr>
          <w:trHeight w:val="60"/>
        </w:trPr>
        <w:tc>
          <w:tcPr>
            <w:tcW w:w="7287" w:type="dxa"/>
            <w:gridSpan w:val="3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2AE9" w:rsidTr="00EA1F4A">
        <w:trPr>
          <w:trHeight w:val="1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   методической   работы МО ДОСААФ России Шпаковского района. </w:t>
            </w:r>
          </w:p>
          <w:p w:rsidR="00E32AE9" w:rsidRDefault="00E32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32AE9" w:rsidRDefault="00E32AE9">
            <w:pPr>
              <w:spacing w:after="0" w:line="240" w:lineRule="auto"/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наличие плана методической работы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</w:p>
        </w:tc>
      </w:tr>
      <w:tr w:rsidR="00E32AE9" w:rsidTr="00EA1F4A">
        <w:trPr>
          <w:trHeight w:val="1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план методической работы составлен на основе анализа деятельности учреждения за истекший период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A1F4A" w:rsidTr="00EA1F4A">
        <w:trPr>
          <w:gridAfter w:val="2"/>
          <w:wAfter w:w="5067" w:type="dxa"/>
          <w:trHeight w:val="68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A1F4A" w:rsidRDefault="00EA1F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A1F4A" w:rsidRPr="00EA1F4A" w:rsidRDefault="00EA1F4A">
            <w:pPr>
              <w:spacing w:after="0" w:line="240" w:lineRule="auto"/>
              <w:rPr>
                <w:rFonts w:ascii="Calibri" w:eastAsia="Calibri" w:hAnsi="Calibri" w:cs="Calibri"/>
                <w:sz w:val="2"/>
              </w:rPr>
            </w:pPr>
          </w:p>
        </w:tc>
      </w:tr>
      <w:tr w:rsidR="00EA1F4A" w:rsidTr="00D77011">
        <w:trPr>
          <w:trHeight w:val="1395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A1F4A" w:rsidRDefault="00EA1F4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A1F4A" w:rsidRDefault="00EA1F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  план  методической работы  обеспечивает  непрерывность 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A1F4A" w:rsidRDefault="00EA1F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  <w:tr w:rsidR="00E32AE9" w:rsidTr="00EA1F4A">
        <w:trPr>
          <w:trHeight w:val="1050"/>
        </w:trPr>
        <w:tc>
          <w:tcPr>
            <w:tcW w:w="222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32A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Pr="00EA1F4A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E32AE9" w:rsidRDefault="00E564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</w:p>
        </w:tc>
      </w:tr>
    </w:tbl>
    <w:p w:rsidR="00E32AE9" w:rsidRPr="00EA1F4A" w:rsidRDefault="00E32AE9">
      <w:pPr>
        <w:spacing w:after="0" w:line="240" w:lineRule="auto"/>
        <w:rPr>
          <w:rFonts w:ascii="Times New Roman" w:eastAsia="Times New Roman" w:hAnsi="Times New Roman" w:cs="Times New Roman"/>
          <w:sz w:val="6"/>
          <w:shd w:val="clear" w:color="auto" w:fill="FFFF00"/>
        </w:rPr>
      </w:pP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6.1. Документ, подтверждающий работу в режиме инновации и эксперимента     нет.</w:t>
      </w:r>
    </w:p>
    <w:p w:rsidR="00E32AE9" w:rsidRDefault="00E564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6.2. Региональные мероприятия, организованные учреждением за 3 года: нет.</w:t>
      </w: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 Общие выводы: </w:t>
      </w: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7.1. Основные направления деятельности учреждения, по которым за последние 3 - 5 лет обеспечена позитивная динамика («точки роста»):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94"/>
        <w:gridCol w:w="2009"/>
        <w:gridCol w:w="6769"/>
      </w:tblGrid>
      <w:tr w:rsidR="00E32AE9">
        <w:trPr>
          <w:trHeight w:val="150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Вид деятельности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 </w:t>
            </w:r>
          </w:p>
        </w:tc>
      </w:tr>
      <w:tr w:rsidR="00E32AE9">
        <w:trPr>
          <w:trHeight w:val="475"/>
        </w:trPr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деятельность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1. 100%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получают свидетельство об освоении программы. </w:t>
            </w:r>
          </w:p>
          <w:p w:rsidR="00E32AE9" w:rsidRDefault="00E5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 На протяжении трёх последних лет нет отчисленных учащихся. </w:t>
            </w:r>
          </w:p>
          <w:p w:rsidR="00E32AE9" w:rsidRDefault="00E564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Нет учащихся, имеющих более 30% пропусков занятий без уважительной причины. </w:t>
            </w:r>
          </w:p>
        </w:tc>
      </w:tr>
    </w:tbl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7.2. Проблемные поля в деятельности учреждения («зоны риска»): </w:t>
      </w:r>
    </w:p>
    <w:p w:rsidR="00E32AE9" w:rsidRDefault="00E564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1. За последние три года при сдаче выпускного экзамена все учащиеся показывают отличные и хорошие результаты по предметам обучения, не снижается % удовлетворительных оценок. </w:t>
      </w:r>
    </w:p>
    <w:p w:rsidR="00E32AE9" w:rsidRDefault="00E32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E32AE9" w:rsidRDefault="00E32A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319D9" w:rsidRPr="000319D9" w:rsidRDefault="000319D9" w:rsidP="00031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D9">
        <w:rPr>
          <w:rFonts w:ascii="Times New Roman" w:hAnsi="Times New Roman" w:cs="Times New Roman"/>
          <w:b/>
          <w:sz w:val="24"/>
          <w:szCs w:val="24"/>
        </w:rPr>
        <w:t>Инвентаризационная ведомость</w:t>
      </w:r>
    </w:p>
    <w:p w:rsidR="000319D9" w:rsidRPr="000319D9" w:rsidRDefault="000319D9" w:rsidP="00031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D9">
        <w:rPr>
          <w:rFonts w:ascii="Times New Roman" w:hAnsi="Times New Roman" w:cs="Times New Roman"/>
          <w:b/>
          <w:sz w:val="24"/>
          <w:szCs w:val="24"/>
        </w:rPr>
        <w:t xml:space="preserve">автомобильной техники </w:t>
      </w:r>
      <w:r>
        <w:rPr>
          <w:rFonts w:ascii="Times New Roman" w:hAnsi="Times New Roman" w:cs="Times New Roman"/>
          <w:b/>
          <w:sz w:val="24"/>
          <w:szCs w:val="24"/>
        </w:rPr>
        <w:t>находящейся в собственности</w:t>
      </w:r>
      <w:r w:rsidRPr="000319D9">
        <w:rPr>
          <w:rFonts w:ascii="Times New Roman" w:hAnsi="Times New Roman" w:cs="Times New Roman"/>
          <w:b/>
          <w:sz w:val="24"/>
          <w:szCs w:val="24"/>
        </w:rPr>
        <w:t xml:space="preserve">   местного отделения ДОСААФ России Шпаковского района СК</w:t>
      </w:r>
    </w:p>
    <w:tbl>
      <w:tblPr>
        <w:tblpPr w:leftFromText="180" w:rightFromText="180" w:vertAnchor="page" w:horzAnchor="page" w:tblpX="1021" w:tblpY="15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1790"/>
        <w:gridCol w:w="2126"/>
        <w:gridCol w:w="1045"/>
        <w:gridCol w:w="1418"/>
        <w:gridCol w:w="1984"/>
      </w:tblGrid>
      <w:tr w:rsidR="005A0F28" w:rsidRPr="00C32ECB" w:rsidTr="005A0F28">
        <w:trPr>
          <w:trHeight w:val="979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№ </w:t>
            </w:r>
            <w:proofErr w:type="spellStart"/>
            <w:proofErr w:type="gramStart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spellEnd"/>
            <w:proofErr w:type="gramEnd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/</w:t>
            </w:r>
            <w:proofErr w:type="spellStart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п</w:t>
            </w:r>
            <w:proofErr w:type="spellEnd"/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Тип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Группа эксплуатации</w:t>
            </w:r>
          </w:p>
        </w:tc>
        <w:tc>
          <w:tcPr>
            <w:tcW w:w="2126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Марка автомобиля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Год выпуска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Гос</w:t>
            </w:r>
            <w:proofErr w:type="spellEnd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. номер</w:t>
            </w:r>
          </w:p>
        </w:tc>
        <w:tc>
          <w:tcPr>
            <w:tcW w:w="1984" w:type="dxa"/>
          </w:tcPr>
          <w:p w:rsidR="005A0F28" w:rsidRPr="005A0F28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5A0F2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снование владения  транспортным средством</w:t>
            </w:r>
            <w:r w:rsidRPr="005A0F28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</w:t>
            </w:r>
          </w:p>
        </w:tc>
      </w:tr>
      <w:tr w:rsidR="005A0F28" w:rsidRPr="00F721AB" w:rsidTr="005A0F28">
        <w:trPr>
          <w:trHeight w:val="291"/>
        </w:trPr>
        <w:tc>
          <w:tcPr>
            <w:tcW w:w="675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 xml:space="preserve">HYUDAI - </w:t>
            </w:r>
            <w:proofErr w:type="spellStart"/>
            <w:r w:rsidRPr="000319D9">
              <w:rPr>
                <w:b/>
                <w:sz w:val="18"/>
                <w:szCs w:val="16"/>
              </w:rPr>
              <w:t>Accent</w:t>
            </w:r>
            <w:proofErr w:type="spellEnd"/>
          </w:p>
        </w:tc>
        <w:tc>
          <w:tcPr>
            <w:tcW w:w="1045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2008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У023ку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91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грузовой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 xml:space="preserve">ЗИЛ—ммз-554 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1987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У577мв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89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FFFFFF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КАЛИНА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2009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У 277 </w:t>
            </w:r>
            <w:proofErr w:type="spellStart"/>
            <w:proofErr w:type="gramStart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тр</w:t>
            </w:r>
            <w:proofErr w:type="spellEnd"/>
            <w:proofErr w:type="gramEnd"/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53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FFFFFF"/>
          </w:tcPr>
          <w:p w:rsidR="005A0F28" w:rsidRPr="000319D9" w:rsidRDefault="005A0F28" w:rsidP="005A0F28">
            <w:pPr>
              <w:pStyle w:val="a3"/>
              <w:snapToGrid w:val="0"/>
              <w:spacing w:before="0" w:after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Гранта219060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У409ТР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197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FFFFFF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Гранта219060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2012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У780УС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72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автобус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ПАЗ-527210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2001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У977хв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370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Гранта219060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о892хо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91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мотоцикл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ММВ-3,112-12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1992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3142аа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58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Легковой </w:t>
            </w:r>
          </w:p>
        </w:tc>
        <w:tc>
          <w:tcPr>
            <w:tcW w:w="1790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FFFFFF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proofErr w:type="gramStart"/>
            <w:r w:rsidRPr="000319D9">
              <w:rPr>
                <w:b/>
                <w:sz w:val="18"/>
                <w:szCs w:val="16"/>
              </w:rPr>
              <w:t>Шкода</w:t>
            </w:r>
            <w:proofErr w:type="gramEnd"/>
            <w:r w:rsidRPr="000319D9">
              <w:rPr>
                <w:b/>
                <w:sz w:val="18"/>
                <w:szCs w:val="16"/>
              </w:rPr>
              <w:t xml:space="preserve"> Фабия</w:t>
            </w:r>
          </w:p>
        </w:tc>
        <w:tc>
          <w:tcPr>
            <w:tcW w:w="1045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2013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О993хх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187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FFFFFF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Гранта219010</w:t>
            </w:r>
          </w:p>
        </w:tc>
        <w:tc>
          <w:tcPr>
            <w:tcW w:w="1045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А051ов 126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91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11</w:t>
            </w:r>
          </w:p>
        </w:tc>
        <w:tc>
          <w:tcPr>
            <w:tcW w:w="1418" w:type="dxa"/>
            <w:shd w:val="clear" w:color="auto" w:fill="FFFFFF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  <w:shd w:val="clear" w:color="auto" w:fill="FFFFFF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Гранта219010</w:t>
            </w:r>
          </w:p>
        </w:tc>
        <w:tc>
          <w:tcPr>
            <w:tcW w:w="1045" w:type="dxa"/>
            <w:shd w:val="clear" w:color="auto" w:fill="FFFFFF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В840мт 126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38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12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грузовой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proofErr w:type="spellStart"/>
            <w:r w:rsidRPr="000319D9">
              <w:rPr>
                <w:b/>
                <w:sz w:val="18"/>
                <w:szCs w:val="16"/>
              </w:rPr>
              <w:t>Хундай</w:t>
            </w:r>
            <w:proofErr w:type="spellEnd"/>
            <w:r w:rsidRPr="000319D9">
              <w:rPr>
                <w:b/>
                <w:sz w:val="18"/>
                <w:szCs w:val="16"/>
              </w:rPr>
              <w:t xml:space="preserve"> АБ-43434А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У955се 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38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13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Гранта219010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К383МР 126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38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14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rPr>
                <w:rFonts w:ascii="Times New Roman" w:hAnsi="Times New Roman" w:cs="Times New Roman"/>
                <w:sz w:val="18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Гранта219040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М248сх 126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  <w:tr w:rsidR="005A0F28" w:rsidRPr="00F721AB" w:rsidTr="005A0F28">
        <w:trPr>
          <w:trHeight w:val="238"/>
        </w:trPr>
        <w:tc>
          <w:tcPr>
            <w:tcW w:w="67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15</w:t>
            </w:r>
          </w:p>
        </w:tc>
        <w:tc>
          <w:tcPr>
            <w:tcW w:w="1418" w:type="dxa"/>
          </w:tcPr>
          <w:p w:rsidR="005A0F28" w:rsidRPr="000319D9" w:rsidRDefault="005A0F28" w:rsidP="005A0F28">
            <w:pPr>
              <w:rPr>
                <w:rFonts w:ascii="Times New Roman" w:hAnsi="Times New Roman" w:cs="Times New Roman"/>
                <w:sz w:val="18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легковой</w:t>
            </w:r>
          </w:p>
        </w:tc>
        <w:tc>
          <w:tcPr>
            <w:tcW w:w="1790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учебный</w:t>
            </w:r>
          </w:p>
        </w:tc>
        <w:tc>
          <w:tcPr>
            <w:tcW w:w="2126" w:type="dxa"/>
            <w:shd w:val="clear" w:color="auto" w:fill="auto"/>
          </w:tcPr>
          <w:p w:rsidR="005A0F28" w:rsidRPr="000319D9" w:rsidRDefault="005A0F28" w:rsidP="005A0F28">
            <w:pPr>
              <w:pStyle w:val="a3"/>
              <w:snapToGrid w:val="0"/>
              <w:spacing w:before="0"/>
              <w:rPr>
                <w:b/>
                <w:sz w:val="18"/>
                <w:szCs w:val="16"/>
              </w:rPr>
            </w:pPr>
            <w:r w:rsidRPr="000319D9">
              <w:rPr>
                <w:b/>
                <w:sz w:val="18"/>
                <w:szCs w:val="16"/>
              </w:rPr>
              <w:t>ЛАДА Гранта219040</w:t>
            </w:r>
          </w:p>
        </w:tc>
        <w:tc>
          <w:tcPr>
            <w:tcW w:w="1045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0319D9">
              <w:rPr>
                <w:rFonts w:ascii="Times New Roman" w:hAnsi="Times New Roman" w:cs="Times New Roman"/>
                <w:b/>
                <w:sz w:val="18"/>
                <w:szCs w:val="16"/>
              </w:rPr>
              <w:t>М472сх 126</w:t>
            </w:r>
          </w:p>
        </w:tc>
        <w:tc>
          <w:tcPr>
            <w:tcW w:w="1984" w:type="dxa"/>
          </w:tcPr>
          <w:p w:rsidR="005A0F28" w:rsidRPr="000319D9" w:rsidRDefault="005A0F28" w:rsidP="005A0F28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собственность</w:t>
            </w:r>
          </w:p>
        </w:tc>
      </w:tr>
    </w:tbl>
    <w:p w:rsidR="00E32AE9" w:rsidRPr="000319D9" w:rsidRDefault="000319D9" w:rsidP="0003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319D9">
        <w:rPr>
          <w:rFonts w:ascii="Times New Roman" w:hAnsi="Times New Roman" w:cs="Times New Roman"/>
          <w:b/>
        </w:rPr>
        <w:t xml:space="preserve">На </w:t>
      </w:r>
      <w:r w:rsidRPr="000319D9">
        <w:rPr>
          <w:rFonts w:ascii="Times New Roman" w:hAnsi="Times New Roman" w:cs="Times New Roman"/>
          <w:b/>
          <w:shd w:val="clear" w:color="auto" w:fill="FFFFFF"/>
        </w:rPr>
        <w:t>01.01. 2024г.</w:t>
      </w:r>
    </w:p>
    <w:sectPr w:rsidR="00E32AE9" w:rsidRPr="000319D9" w:rsidSect="000D21A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94"/>
    <w:multiLevelType w:val="multilevel"/>
    <w:tmpl w:val="B4FA5C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73C90"/>
    <w:multiLevelType w:val="multilevel"/>
    <w:tmpl w:val="26E2F2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542EB8"/>
    <w:multiLevelType w:val="multilevel"/>
    <w:tmpl w:val="FA00696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2AE9"/>
    <w:rsid w:val="00021B54"/>
    <w:rsid w:val="000319D9"/>
    <w:rsid w:val="00086E4E"/>
    <w:rsid w:val="000A798E"/>
    <w:rsid w:val="000D21A6"/>
    <w:rsid w:val="002068EB"/>
    <w:rsid w:val="00223D36"/>
    <w:rsid w:val="004536EE"/>
    <w:rsid w:val="00455C52"/>
    <w:rsid w:val="00480030"/>
    <w:rsid w:val="0053791E"/>
    <w:rsid w:val="005A0F28"/>
    <w:rsid w:val="005F220C"/>
    <w:rsid w:val="006C399B"/>
    <w:rsid w:val="00777E82"/>
    <w:rsid w:val="007A4F61"/>
    <w:rsid w:val="007F3CDA"/>
    <w:rsid w:val="008134DA"/>
    <w:rsid w:val="00815DB9"/>
    <w:rsid w:val="00966EC2"/>
    <w:rsid w:val="00987D76"/>
    <w:rsid w:val="009A1E60"/>
    <w:rsid w:val="009E0C3E"/>
    <w:rsid w:val="00A0773B"/>
    <w:rsid w:val="00A14B47"/>
    <w:rsid w:val="00AC73A2"/>
    <w:rsid w:val="00B95677"/>
    <w:rsid w:val="00BF7E63"/>
    <w:rsid w:val="00CB21AC"/>
    <w:rsid w:val="00E32AE9"/>
    <w:rsid w:val="00E56499"/>
    <w:rsid w:val="00E57615"/>
    <w:rsid w:val="00EA1F4A"/>
    <w:rsid w:val="00F5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19D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o26.ru/" TargetMode="External"/><Relationship Id="rId5" Type="http://schemas.openxmlformats.org/officeDocument/2006/relationships/hyperlink" Target="http://www.rosto2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12</cp:revision>
  <dcterms:created xsi:type="dcterms:W3CDTF">2019-02-13T10:39:00Z</dcterms:created>
  <dcterms:modified xsi:type="dcterms:W3CDTF">2024-03-14T07:37:00Z</dcterms:modified>
</cp:coreProperties>
</file>